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733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2612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86</w:t>
      </w:r>
      <w:r>
        <w:rPr>
          <w:rFonts w:ascii="Times New Roman" w:eastAsia="Times New Roman" w:hAnsi="Times New Roman" w:cs="Times New Roman"/>
          <w:sz w:val="22"/>
          <w:szCs w:val="22"/>
        </w:rPr>
        <w:t>MS</w:t>
      </w:r>
      <w:r>
        <w:rPr>
          <w:rFonts w:ascii="Times New Roman" w:eastAsia="Times New Roman" w:hAnsi="Times New Roman" w:cs="Times New Roman"/>
          <w:sz w:val="22"/>
          <w:szCs w:val="22"/>
        </w:rPr>
        <w:t>0067-01-2026-004201-71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15 июл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город Сургут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судебного участка № 12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Галина Павловна</w:t>
      </w:r>
      <w:r>
        <w:rPr>
          <w:rFonts w:ascii="Times New Roman" w:eastAsia="Times New Roman" w:hAnsi="Times New Roman" w:cs="Times New Roman"/>
        </w:rPr>
        <w:t xml:space="preserve">, находящийся 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предусмотренном ч. 1 ст.15.33.2 КоАП РФ</w:t>
      </w:r>
      <w:r>
        <w:rPr>
          <w:rFonts w:ascii="Times New Roman" w:eastAsia="Times New Roman" w:hAnsi="Times New Roman" w:cs="Times New Roman"/>
        </w:rPr>
        <w:t xml:space="preserve"> в отношении:</w:t>
      </w: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Мастерова</w:t>
      </w:r>
      <w:r>
        <w:rPr>
          <w:rFonts w:ascii="Times New Roman" w:eastAsia="Times New Roman" w:hAnsi="Times New Roman" w:cs="Times New Roman"/>
        </w:rPr>
        <w:t xml:space="preserve"> Ивана Ивановича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9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12.01.2026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Мастеров И.И</w:t>
      </w:r>
      <w:r>
        <w:rPr>
          <w:rFonts w:ascii="Times New Roman" w:eastAsia="Times New Roman" w:hAnsi="Times New Roman" w:cs="Times New Roman"/>
        </w:rPr>
        <w:t>.,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являясь должностным лицом, с нарушением срока, </w:t>
      </w:r>
      <w:r>
        <w:rPr>
          <w:rFonts w:ascii="Times New Roman" w:eastAsia="Times New Roman" w:hAnsi="Times New Roman" w:cs="Times New Roman"/>
        </w:rPr>
        <w:t>по телекоммуникационным каналам связи представлены сведения о застрахованных лицах по форме ЕФС-1 ГПД, обращение № ЕФС-1-</w:t>
      </w:r>
      <w:r>
        <w:rPr>
          <w:rFonts w:ascii="Times New Roman" w:eastAsia="Times New Roman" w:hAnsi="Times New Roman" w:cs="Times New Roman"/>
        </w:rPr>
        <w:t>126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000819689</w:t>
      </w:r>
      <w:r>
        <w:rPr>
          <w:rFonts w:ascii="Times New Roman" w:eastAsia="Times New Roman" w:hAnsi="Times New Roman" w:cs="Times New Roman"/>
        </w:rPr>
        <w:t xml:space="preserve">. Согласно п. 6 ст. 11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форма ЕФС-1, раздел 1, подраздел 1.1 представляется страхователем не позднее рабочего </w:t>
      </w:r>
      <w:r>
        <w:rPr>
          <w:rFonts w:ascii="Times New Roman" w:eastAsia="Times New Roman" w:hAnsi="Times New Roman" w:cs="Times New Roman"/>
        </w:rPr>
        <w:t xml:space="preserve">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На основании вышеуказанной статьи, понятие «период, за который должен быть представлен отчет» отсутствует. </w:t>
      </w:r>
      <w:r>
        <w:rPr>
          <w:rFonts w:ascii="Times New Roman" w:eastAsia="Times New Roman" w:hAnsi="Times New Roman" w:cs="Times New Roman"/>
        </w:rPr>
        <w:t>В отношении 1 застрахованного</w:t>
      </w:r>
      <w:r>
        <w:rPr>
          <w:rFonts w:ascii="Times New Roman" w:eastAsia="Times New Roman" w:hAnsi="Times New Roman" w:cs="Times New Roman"/>
        </w:rPr>
        <w:t xml:space="preserve"> лиц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UserDefinedgrp-41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выявлено </w:t>
      </w:r>
      <w:r>
        <w:rPr>
          <w:rFonts w:ascii="Times New Roman" w:eastAsia="Times New Roman" w:hAnsi="Times New Roman" w:cs="Times New Roman"/>
        </w:rPr>
        <w:t>1 правонарушение</w:t>
      </w:r>
      <w:r>
        <w:rPr>
          <w:rFonts w:ascii="Times New Roman" w:eastAsia="Times New Roman" w:hAnsi="Times New Roman" w:cs="Times New Roman"/>
        </w:rPr>
        <w:t xml:space="preserve">. Таким образом, </w:t>
      </w:r>
      <w:r>
        <w:rPr>
          <w:rFonts w:ascii="Times New Roman" w:eastAsia="Times New Roman" w:hAnsi="Times New Roman" w:cs="Times New Roman"/>
        </w:rPr>
        <w:t>ООО «ОСТМАСТЕР</w:t>
      </w:r>
      <w:r>
        <w:rPr>
          <w:rFonts w:ascii="Times New Roman" w:eastAsia="Times New Roman" w:hAnsi="Times New Roman" w:cs="Times New Roman"/>
        </w:rPr>
        <w:t xml:space="preserve">» по адресу: </w:t>
      </w:r>
      <w:r>
        <w:rPr>
          <w:rStyle w:val="cat-UserDefinedgrp-40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нарушены установленные сроки представления в органы Социального фонда РФ сведений по форме ЕФС-1, раздел 1, подраздел 1.1, за что предусмотрена ответственность по ч. 1 ст. 15.33.2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Мастеров И.И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извещенный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судебной повесткой, возвращенной с отметкой об истечении срока</w:t>
      </w:r>
      <w:r>
        <w:rPr>
          <w:rFonts w:ascii="Times New Roman" w:eastAsia="Times New Roman" w:hAnsi="Times New Roman" w:cs="Times New Roman"/>
        </w:rPr>
        <w:t xml:space="preserve"> хранения, в судебное заседан</w:t>
      </w:r>
      <w:r>
        <w:rPr>
          <w:rFonts w:ascii="Times New Roman" w:eastAsia="Times New Roman" w:hAnsi="Times New Roman" w:cs="Times New Roman"/>
        </w:rPr>
        <w:t>ие не явился</w:t>
      </w:r>
      <w:r>
        <w:rPr>
          <w:rFonts w:ascii="Times New Roman" w:eastAsia="Times New Roman" w:hAnsi="Times New Roman" w:cs="Times New Roman"/>
        </w:rPr>
        <w:t xml:space="preserve">, ходатайств об отложении </w:t>
      </w:r>
      <w:r>
        <w:rPr>
          <w:rFonts w:ascii="Times New Roman" w:eastAsia="Times New Roman" w:hAnsi="Times New Roman" w:cs="Times New Roman"/>
        </w:rPr>
        <w:t>рассмотрения дела не заявлял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N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343.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Мастерова</w:t>
      </w:r>
      <w:r>
        <w:rPr>
          <w:rFonts w:ascii="Times New Roman" w:eastAsia="Times New Roman" w:hAnsi="Times New Roman" w:cs="Times New Roman"/>
        </w:rPr>
        <w:t xml:space="preserve"> И.И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в соответствии с ч. 2 ст. 25.1 КоАП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доказательство виновности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Мастерова</w:t>
      </w:r>
      <w:r>
        <w:rPr>
          <w:rFonts w:ascii="Times New Roman" w:eastAsia="Times New Roman" w:hAnsi="Times New Roman" w:cs="Times New Roman"/>
        </w:rPr>
        <w:t xml:space="preserve"> И.И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об админис</w:t>
      </w:r>
      <w:r>
        <w:rPr>
          <w:rFonts w:ascii="Times New Roman" w:eastAsia="Times New Roman" w:hAnsi="Times New Roman" w:cs="Times New Roman"/>
        </w:rPr>
        <w:t xml:space="preserve">тративном </w:t>
      </w:r>
      <w:r>
        <w:rPr>
          <w:rFonts w:ascii="Times New Roman" w:eastAsia="Times New Roman" w:hAnsi="Times New Roman" w:cs="Times New Roman"/>
        </w:rPr>
        <w:t>пр</w:t>
      </w:r>
      <w:r>
        <w:rPr>
          <w:rFonts w:ascii="Times New Roman" w:eastAsia="Times New Roman" w:hAnsi="Times New Roman" w:cs="Times New Roman"/>
        </w:rPr>
        <w:t xml:space="preserve">авонарушении № </w:t>
      </w:r>
      <w:r>
        <w:rPr>
          <w:rFonts w:ascii="Times New Roman" w:eastAsia="Times New Roman" w:hAnsi="Times New Roman" w:cs="Times New Roman"/>
        </w:rPr>
        <w:t>155/2026 от 18.05.2026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акт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</w:t>
      </w:r>
      <w:r>
        <w:rPr>
          <w:rFonts w:ascii="Times New Roman" w:eastAsia="Times New Roman" w:hAnsi="Times New Roman" w:cs="Times New Roman"/>
        </w:rPr>
        <w:t xml:space="preserve"> от 11.11.2025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расчет финансовой санкции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проверки отчетности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ЕГРЮЛ.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силу </w:t>
      </w:r>
      <w:r>
        <w:rPr>
          <w:rFonts w:ascii="Times New Roman" w:eastAsia="Times New Roman" w:hAnsi="Times New Roman" w:cs="Times New Roman"/>
        </w:rPr>
        <w:t>п. 6 ст. 11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форма ЕФС-1, раздел 1, подраздел 1.1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Мастерова</w:t>
      </w:r>
      <w:r>
        <w:rPr>
          <w:rFonts w:ascii="Times New Roman" w:eastAsia="Times New Roman" w:hAnsi="Times New Roman" w:cs="Times New Roman"/>
        </w:rPr>
        <w:t xml:space="preserve"> И.И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мировой судья квалифицирует по ч. 1 ст. 15.33.2 КоАП РФ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</w:t>
      </w:r>
      <w:r>
        <w:rPr>
          <w:rFonts w:ascii="Times New Roman" w:eastAsia="Times New Roman" w:hAnsi="Times New Roman" w:cs="Times New Roman"/>
        </w:rPr>
        <w:t xml:space="preserve"> предусмотренных ст. 4.3 КоАП РФ, </w:t>
      </w:r>
      <w:r>
        <w:rPr>
          <w:rFonts w:ascii="Times New Roman" w:eastAsia="Times New Roman" w:hAnsi="Times New Roman" w:cs="Times New Roman"/>
        </w:rPr>
        <w:t xml:space="preserve">отягчающих административную ответственность, </w:t>
      </w:r>
      <w:r>
        <w:rPr>
          <w:rFonts w:ascii="Times New Roman" w:eastAsia="Times New Roman" w:hAnsi="Times New Roman" w:cs="Times New Roman"/>
        </w:rPr>
        <w:t>суд не усматривает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наказания, суд у</w:t>
      </w:r>
      <w:r>
        <w:rPr>
          <w:rFonts w:ascii="Times New Roman" w:eastAsia="Times New Roman" w:hAnsi="Times New Roman" w:cs="Times New Roman"/>
        </w:rPr>
        <w:t xml:space="preserve">читывает характер совершенного </w:t>
      </w:r>
      <w:r>
        <w:rPr>
          <w:rFonts w:ascii="Times New Roman" w:eastAsia="Times New Roman" w:hAnsi="Times New Roman" w:cs="Times New Roman"/>
        </w:rPr>
        <w:t>административного правонарушения, данные о личности нарушителя.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Мастерова</w:t>
      </w:r>
      <w:r>
        <w:rPr>
          <w:rFonts w:ascii="Times New Roman" w:eastAsia="Times New Roman" w:hAnsi="Times New Roman" w:cs="Times New Roman"/>
        </w:rPr>
        <w:t xml:space="preserve"> Ивана Ивановича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</w:t>
      </w:r>
      <w:r>
        <w:rPr>
          <w:rFonts w:ascii="Times New Roman" w:eastAsia="Times New Roman" w:hAnsi="Times New Roman" w:cs="Times New Roman"/>
        </w:rPr>
        <w:t>правонарушения, предусмотренного ч. 1 ст.15.33.2 КоАП РФ и назначить наказание в виде штрафа в размере 300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</w:rPr>
        <w:t xml:space="preserve">Банк </w:t>
      </w:r>
      <w:r>
        <w:rPr>
          <w:rFonts w:ascii="Times New Roman" w:eastAsia="Times New Roman" w:hAnsi="Times New Roman" w:cs="Times New Roman"/>
        </w:rPr>
        <w:t>получателя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ОКЦ № 8 Уральского ГУ Банка России</w:t>
      </w:r>
      <w:r>
        <w:rPr>
          <w:rFonts w:ascii="Times New Roman" w:eastAsia="Times New Roman" w:hAnsi="Times New Roman" w:cs="Times New Roman"/>
        </w:rPr>
        <w:t>//УФК по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Ханты-Мансийскому автономному округу - Югре г. Ханты–</w:t>
      </w:r>
      <w:r>
        <w:rPr>
          <w:rFonts w:ascii="Times New Roman" w:eastAsia="Times New Roman" w:hAnsi="Times New Roman" w:cs="Times New Roman"/>
        </w:rPr>
        <w:t>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Получатель: </w:t>
      </w:r>
      <w:r>
        <w:rPr>
          <w:rFonts w:ascii="Times New Roman" w:eastAsia="Times New Roman" w:hAnsi="Times New Roman" w:cs="Times New Roman"/>
        </w:rPr>
        <w:t xml:space="preserve">УФК по Ханты-Мансийскому автономному округу - Югре г. л/с 04874Ф87010, </w:t>
      </w:r>
      <w:r>
        <w:rPr>
          <w:rFonts w:ascii="Times New Roman" w:eastAsia="Times New Roman" w:hAnsi="Times New Roman" w:cs="Times New Roman"/>
        </w:rPr>
        <w:t>Номер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банка получателя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(номер банковского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входящего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единого </w:t>
      </w:r>
      <w:r>
        <w:rPr>
          <w:rFonts w:ascii="Times New Roman" w:eastAsia="Times New Roman" w:hAnsi="Times New Roman" w:cs="Times New Roman"/>
        </w:rPr>
        <w:t xml:space="preserve">казначейского счета, </w:t>
      </w:r>
      <w:r>
        <w:rPr>
          <w:rFonts w:ascii="Times New Roman" w:eastAsia="Times New Roman" w:hAnsi="Times New Roman" w:cs="Times New Roman"/>
        </w:rPr>
        <w:t>Кор. Счет)- N 40102810245370000007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Fonts w:ascii="Times New Roman" w:eastAsia="Times New Roman" w:hAnsi="Times New Roman" w:cs="Times New Roman"/>
        </w:rPr>
        <w:t xml:space="preserve">8601002078 </w:t>
      </w:r>
      <w:r>
        <w:rPr>
          <w:rFonts w:ascii="Times New Roman" w:eastAsia="Times New Roman" w:hAnsi="Times New Roman" w:cs="Times New Roman"/>
        </w:rPr>
        <w:t xml:space="preserve">КПП </w:t>
      </w:r>
      <w:r>
        <w:rPr>
          <w:rFonts w:ascii="Times New Roman" w:eastAsia="Times New Roman" w:hAnsi="Times New Roman" w:cs="Times New Roman"/>
        </w:rPr>
        <w:t>860101001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БИК ТОФК </w:t>
      </w:r>
      <w:r>
        <w:rPr>
          <w:rFonts w:ascii="Times New Roman" w:eastAsia="Times New Roman" w:hAnsi="Times New Roman" w:cs="Times New Roman"/>
        </w:rPr>
        <w:t xml:space="preserve">007162163 </w:t>
      </w:r>
      <w:r>
        <w:rPr>
          <w:rFonts w:ascii="Times New Roman" w:eastAsia="Times New Roman" w:hAnsi="Times New Roman" w:cs="Times New Roman"/>
        </w:rPr>
        <w:t xml:space="preserve">ОКТМО </w:t>
      </w:r>
      <w:r>
        <w:rPr>
          <w:rFonts w:ascii="Times New Roman" w:eastAsia="Times New Roman" w:hAnsi="Times New Roman" w:cs="Times New Roman"/>
        </w:rPr>
        <w:t xml:space="preserve">71876000 </w:t>
      </w:r>
      <w:r>
        <w:rPr>
          <w:rFonts w:ascii="Times New Roman" w:eastAsia="Times New Roman" w:hAnsi="Times New Roman" w:cs="Times New Roman"/>
        </w:rPr>
        <w:t xml:space="preserve">(город Сургут), </w:t>
      </w:r>
      <w:r>
        <w:rPr>
          <w:rFonts w:ascii="Times New Roman" w:eastAsia="Times New Roman" w:hAnsi="Times New Roman" w:cs="Times New Roman"/>
        </w:rPr>
        <w:t xml:space="preserve">71826000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р-н), Счет получателя платежа (номер казначейского счета, Р/счет)-03100643000000018700, КБК- 79711601230060001140, УИН </w:t>
      </w:r>
      <w:r>
        <w:rPr>
          <w:rFonts w:ascii="Times New Roman" w:eastAsia="Times New Roman" w:hAnsi="Times New Roman" w:cs="Times New Roman"/>
        </w:rPr>
        <w:t>79702700000000419779</w:t>
      </w:r>
      <w:r>
        <w:rPr>
          <w:rFonts w:ascii="Times New Roman" w:eastAsia="Times New Roman" w:hAnsi="Times New Roman" w:cs="Times New Roman"/>
        </w:rPr>
        <w:t xml:space="preserve"> - уплата штрафа по административному правонарушению, предусмотренному ст. 15.33.2 КоАП РФ.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 со дня вступления постановления в законную силу, копия</w:t>
      </w:r>
      <w:r>
        <w:rPr>
          <w:rFonts w:ascii="Times New Roman" w:eastAsia="Times New Roman" w:hAnsi="Times New Roman" w:cs="Times New Roman"/>
        </w:rPr>
        <w:t xml:space="preserve"> квитанции предоставляется в 106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д .9 ул. Гагарина г. Сургута.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</w:t>
      </w:r>
      <w:r>
        <w:rPr>
          <w:rFonts w:ascii="Times New Roman" w:eastAsia="Times New Roman" w:hAnsi="Times New Roman" w:cs="Times New Roman"/>
        </w:rPr>
        <w:t xml:space="preserve">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 в Сургутский городской суд </w:t>
      </w:r>
      <w:r>
        <w:rPr>
          <w:rFonts w:ascii="Times New Roman" w:eastAsia="Times New Roman" w:hAnsi="Times New Roman" w:cs="Times New Roman"/>
        </w:rPr>
        <w:t>через миров</w:t>
      </w:r>
      <w:r>
        <w:rPr>
          <w:rFonts w:ascii="Times New Roman" w:eastAsia="Times New Roman" w:hAnsi="Times New Roman" w:cs="Times New Roman"/>
        </w:rPr>
        <w:t>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12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КОПИЯ ВЕРНА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М</w:t>
      </w:r>
      <w:r>
        <w:rPr>
          <w:rFonts w:ascii="Times New Roman" w:eastAsia="Times New Roman" w:hAnsi="Times New Roman" w:cs="Times New Roman"/>
          <w:sz w:val="22"/>
          <w:szCs w:val="22"/>
        </w:rPr>
        <w:t>иро</w:t>
      </w:r>
      <w:r>
        <w:rPr>
          <w:rFonts w:ascii="Times New Roman" w:eastAsia="Times New Roman" w:hAnsi="Times New Roman" w:cs="Times New Roman"/>
          <w:sz w:val="22"/>
          <w:szCs w:val="22"/>
        </w:rPr>
        <w:t>вой судья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судебного участка № 12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Сургутского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ХМАО-Югры 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Г.П. Думлер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15.07</w:t>
      </w:r>
      <w:r>
        <w:rPr>
          <w:rFonts w:ascii="Times New Roman" w:eastAsia="Times New Roman" w:hAnsi="Times New Roman" w:cs="Times New Roman"/>
          <w:sz w:val="22"/>
          <w:szCs w:val="22"/>
        </w:rPr>
        <w:t>.2026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года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Подлинный до</w:t>
      </w:r>
      <w:r>
        <w:rPr>
          <w:rFonts w:ascii="Times New Roman" w:eastAsia="Times New Roman" w:hAnsi="Times New Roman" w:cs="Times New Roman"/>
          <w:sz w:val="22"/>
          <w:szCs w:val="22"/>
        </w:rPr>
        <w:t>кумент нах</w:t>
      </w:r>
      <w:r>
        <w:rPr>
          <w:rFonts w:ascii="Times New Roman" w:eastAsia="Times New Roman" w:hAnsi="Times New Roman" w:cs="Times New Roman"/>
          <w:sz w:val="22"/>
          <w:szCs w:val="22"/>
        </w:rPr>
        <w:t>одится в деле № 5-</w:t>
      </w:r>
      <w:r>
        <w:rPr>
          <w:rFonts w:ascii="Times New Roman" w:eastAsia="Times New Roman" w:hAnsi="Times New Roman" w:cs="Times New Roman"/>
          <w:sz w:val="22"/>
          <w:szCs w:val="22"/>
        </w:rPr>
        <w:t>733</w:t>
      </w:r>
      <w:r>
        <w:rPr>
          <w:rFonts w:ascii="Times New Roman" w:eastAsia="Times New Roman" w:hAnsi="Times New Roman" w:cs="Times New Roman"/>
          <w:sz w:val="22"/>
          <w:szCs w:val="22"/>
        </w:rPr>
        <w:t>-2612</w:t>
      </w:r>
      <w:r>
        <w:rPr>
          <w:rFonts w:ascii="Times New Roman" w:eastAsia="Times New Roman" w:hAnsi="Times New Roman" w:cs="Times New Roman"/>
          <w:sz w:val="22"/>
          <w:szCs w:val="22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10">
    <w:name w:val="cat-UserDefined grp-39 rplc-10"/>
    <w:basedOn w:val="DefaultParagraphFont"/>
  </w:style>
  <w:style w:type="character" w:customStyle="1" w:styleId="cat-UserDefinedgrp-41rplc-20">
    <w:name w:val="cat-UserDefined grp-41 rplc-20"/>
    <w:basedOn w:val="DefaultParagraphFont"/>
  </w:style>
  <w:style w:type="character" w:customStyle="1" w:styleId="cat-UserDefinedgrp-40rplc-24">
    <w:name w:val="cat-UserDefined grp-40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